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3CF7" w14:textId="77777777" w:rsidR="00A2690C" w:rsidRPr="00A2690C" w:rsidRDefault="00A2690C" w:rsidP="00A2690C">
      <w:pPr>
        <w:pStyle w:val="APA7"/>
        <w:ind w:firstLine="0"/>
        <w:rPr>
          <w:rStyle w:val="Ttulo4Car"/>
          <w:rFonts w:ascii="Times New Roman" w:hAnsi="Times New Roman" w:cs="Times New Roman"/>
          <w:b w:val="0"/>
          <w:bCs/>
          <w:color w:val="auto"/>
        </w:rPr>
      </w:pPr>
    </w:p>
    <w:p w14:paraId="0909B2CA" w14:textId="77777777" w:rsidR="00A2690C" w:rsidRPr="00A2690C" w:rsidRDefault="00A2690C" w:rsidP="00A2690C">
      <w:pPr>
        <w:pStyle w:val="APA7"/>
        <w:jc w:val="center"/>
        <w:rPr>
          <w:b w:val="0"/>
          <w:bCs/>
        </w:rPr>
      </w:pPr>
      <w:proofErr w:type="spellStart"/>
      <w:r w:rsidRPr="00A2690C">
        <w:rPr>
          <w:rStyle w:val="Ttulo4Car"/>
          <w:rFonts w:ascii="Times New Roman" w:hAnsi="Times New Roman" w:cs="Times New Roman"/>
          <w:b w:val="0"/>
          <w:bCs/>
          <w:color w:val="auto"/>
        </w:rPr>
        <w:t>Jarris</w:t>
      </w:r>
      <w:proofErr w:type="spellEnd"/>
      <w:r w:rsidRPr="00A2690C">
        <w:rPr>
          <w:b w:val="0"/>
          <w:bCs/>
        </w:rPr>
        <w:br/>
      </w:r>
      <w:r w:rsidRPr="00A2690C">
        <w:rPr>
          <w:rStyle w:val="Ttulo4Car"/>
          <w:rFonts w:ascii="Times New Roman" w:hAnsi="Times New Roman" w:cs="Times New Roman"/>
          <w:b w:val="0"/>
          <w:bCs/>
          <w:color w:val="auto"/>
        </w:rPr>
        <w:t>GESTIÓN HUMANA</w:t>
      </w:r>
      <w:r w:rsidRPr="00A2690C">
        <w:rPr>
          <w:b w:val="0"/>
          <w:bCs/>
        </w:rPr>
        <w:br/>
      </w:r>
      <w:r w:rsidRPr="00A2690C">
        <w:rPr>
          <w:rStyle w:val="Ttulo4Car"/>
          <w:rFonts w:ascii="Times New Roman" w:hAnsi="Times New Roman" w:cs="Times New Roman"/>
          <w:b w:val="0"/>
          <w:bCs/>
          <w:color w:val="auto"/>
        </w:rPr>
        <w:t>MANUAL DE FUNCIONES</w:t>
      </w:r>
    </w:p>
    <w:p w14:paraId="541CA7CE" w14:textId="77777777" w:rsidR="00A2690C" w:rsidRPr="007E75C0" w:rsidRDefault="00A2690C" w:rsidP="00A2690C">
      <w:pPr>
        <w:pStyle w:val="APA7"/>
        <w:rPr>
          <w:b w:val="0"/>
          <w:bCs/>
        </w:rPr>
      </w:pPr>
    </w:p>
    <w:p w14:paraId="6A5E5B0E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Nombre del cargo: SUPERVISOR DE PUNTOS DE VENTA</w:t>
      </w:r>
    </w:p>
    <w:p w14:paraId="40D8246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OBJETIVO:</w:t>
      </w:r>
      <w:r w:rsidRPr="007E75C0">
        <w:rPr>
          <w:rFonts w:eastAsia="Times New Roman"/>
          <w:b w:val="0"/>
          <w:bCs/>
          <w:lang w:eastAsia="es-CO"/>
        </w:rPr>
        <w:br/>
        <w:t>Apoyar a los empleados de la empresa en el desempeño de sus actividades. Para ello se proporciona análisis, evaluaciones, recomendaciones, asesoría e información concerniente a las actividades revisadas.</w:t>
      </w:r>
    </w:p>
    <w:p w14:paraId="3EF8F748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Cargo jefe inmediato: SUB GERENTE</w:t>
      </w:r>
    </w:p>
    <w:p w14:paraId="70334EA9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EXPERIENCIA LABORAL: 1 año en cargo similares</w:t>
      </w:r>
    </w:p>
    <w:p w14:paraId="7B5D8A80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CONOCIMIENTO Y HABILIDADES REQUERIDAS</w:t>
      </w:r>
    </w:p>
    <w:p w14:paraId="4E9739EC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br/>
        <w:t>EDUCACIÓN: Profesional o técnico en administración de empresas,</w:t>
      </w:r>
      <w:r w:rsidRPr="007E75C0">
        <w:rPr>
          <w:rFonts w:eastAsia="Times New Roman"/>
          <w:b w:val="0"/>
          <w:bCs/>
          <w:lang w:eastAsia="es-CO"/>
        </w:rPr>
        <w:br/>
        <w:t>ENTRENAMIENTO: 2 meses mercadeo o afines</w:t>
      </w:r>
      <w:r w:rsidRPr="007E75C0">
        <w:rPr>
          <w:rFonts w:eastAsia="Times New Roman"/>
          <w:b w:val="0"/>
          <w:bCs/>
          <w:lang w:eastAsia="es-CO"/>
        </w:rPr>
        <w:br/>
        <w:t xml:space="preserve">FORMACIÓN: Mercadeo, sistema de calidad, servicio al cliente, alimentos, inventarios, normas legales del funcionamiento PDV, sistema </w:t>
      </w:r>
      <w:proofErr w:type="spellStart"/>
      <w:r w:rsidRPr="007E75C0">
        <w:rPr>
          <w:rFonts w:eastAsia="Times New Roman"/>
          <w:b w:val="0"/>
          <w:bCs/>
          <w:lang w:eastAsia="es-CO"/>
        </w:rPr>
        <w:t>pos</w:t>
      </w:r>
      <w:proofErr w:type="spellEnd"/>
      <w:r w:rsidRPr="007E75C0">
        <w:rPr>
          <w:rFonts w:eastAsia="Times New Roman"/>
          <w:b w:val="0"/>
          <w:bCs/>
          <w:lang w:eastAsia="es-CO"/>
        </w:rPr>
        <w:t>, recurso humano.</w:t>
      </w:r>
      <w:r w:rsidRPr="007E75C0">
        <w:rPr>
          <w:rFonts w:eastAsia="Times New Roman"/>
          <w:b w:val="0"/>
          <w:bCs/>
          <w:lang w:eastAsia="es-CO"/>
        </w:rPr>
        <w:br/>
        <w:t xml:space="preserve">HABILIDADES: Escucha activa; comunicación asertiva; escritura; aprendizaje activo; pensamiento crítico; recopilación y organización de información; generación de ideas; pensamiento analítico; empatía; trabajo en equipo; orientación de servicio; construcción de </w:t>
      </w:r>
      <w:r w:rsidRPr="007E75C0">
        <w:rPr>
          <w:rFonts w:eastAsia="Times New Roman"/>
          <w:b w:val="0"/>
          <w:bCs/>
          <w:lang w:eastAsia="es-CO"/>
        </w:rPr>
        <w:lastRenderedPageBreak/>
        <w:t>relaciones; asesoramiento; toma de decisiones; uso de la tecnología, buen manejo de recursos financieros, físicos, tecnológicos, humanos, capacidad de motivación y liderazgo.</w:t>
      </w:r>
    </w:p>
    <w:p w14:paraId="1A96027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01FBBC9D">
          <v:rect id="_x0000_i1025" style="width:0;height:1.5pt" o:hralign="center" o:hrstd="t" o:hr="t" fillcolor="#a0a0a0" stroked="f"/>
        </w:pict>
      </w:r>
    </w:p>
    <w:p w14:paraId="07E8EF51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FUNCIONES</w:t>
      </w:r>
    </w:p>
    <w:p w14:paraId="0E319B5E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DIARIAS:</w:t>
      </w:r>
    </w:p>
    <w:p w14:paraId="20222DAE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Verificar la presentación en instalaciones, productos y recursos de los puntos de venta.</w:t>
      </w:r>
    </w:p>
    <w:p w14:paraId="5A3F3F7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 xml:space="preserve">Acompañamiento a los diferentes servicios de la compañía (servicio a la mesa, domicilios, </w:t>
      </w:r>
      <w:proofErr w:type="spellStart"/>
      <w:r w:rsidRPr="007E75C0">
        <w:rPr>
          <w:rFonts w:eastAsia="Times New Roman"/>
          <w:b w:val="0"/>
          <w:bCs/>
          <w:lang w:eastAsia="es-CO"/>
        </w:rPr>
        <w:t>take-out</w:t>
      </w:r>
      <w:proofErr w:type="spellEnd"/>
      <w:r w:rsidRPr="007E75C0">
        <w:rPr>
          <w:rFonts w:eastAsia="Times New Roman"/>
          <w:b w:val="0"/>
          <w:bCs/>
          <w:lang w:eastAsia="es-CO"/>
        </w:rPr>
        <w:t>), para verificar que se estén prestando las funciones del punto a los clientes y que la operación se esté realizando.</w:t>
      </w:r>
    </w:p>
    <w:p w14:paraId="47723DC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Verificar el adecuado almacenamiento de los productos físicos de la empresa, al igual que su manipulación, mediante el control de inventarios el cual debe coincidir con los registros del sistema.</w:t>
      </w:r>
    </w:p>
    <w:p w14:paraId="04B8BFB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Revisión que la documentación establecida por el departamento de calidad y domicilios, esté al día.</w:t>
      </w:r>
    </w:p>
    <w:p w14:paraId="3E9F3003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 xml:space="preserve">Verificar que la documentación de las autoridades municipales esté al día (cámara de comercio, </w:t>
      </w:r>
      <w:proofErr w:type="spellStart"/>
      <w:r w:rsidRPr="007E75C0">
        <w:rPr>
          <w:rFonts w:eastAsia="Times New Roman"/>
          <w:b w:val="0"/>
          <w:bCs/>
          <w:lang w:eastAsia="es-CO"/>
        </w:rPr>
        <w:t>rut</w:t>
      </w:r>
      <w:proofErr w:type="spellEnd"/>
      <w:r w:rsidRPr="007E75C0">
        <w:rPr>
          <w:rFonts w:eastAsia="Times New Roman"/>
          <w:b w:val="0"/>
          <w:bCs/>
          <w:lang w:eastAsia="es-CO"/>
        </w:rPr>
        <w:t>, carnés de manipulación de alimentos)</w:t>
      </w:r>
    </w:p>
    <w:p w14:paraId="7C01B1D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Revisión de arqueo de caja.</w:t>
      </w:r>
    </w:p>
    <w:p w14:paraId="68105B4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Revisión del personal que tengan al día su dotación y elementos de protección personal. Igualmente, que cumplan con las normas de BPM, establecidas mediante el decreto 3075 de 1997.</w:t>
      </w:r>
    </w:p>
    <w:p w14:paraId="568A621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lastRenderedPageBreak/>
        <w:t>Una vez realizada la inspección, proceder a diligenciar el formato de Auditoria de Puntos de Venta, establecido para tal fin.</w:t>
      </w:r>
    </w:p>
    <w:p w14:paraId="15E13DFC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Generar informe diario acerca de la auditoría realizada al punto de venta, la cual va con copia a la Sub Gerencia, jefe de Puntos de Venta y demás departamentos relacionados.</w:t>
      </w:r>
    </w:p>
    <w:p w14:paraId="7D13A02B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Cumplir la programación y los horarios establecidos por el jefe Inmediato.</w:t>
      </w:r>
    </w:p>
    <w:p w14:paraId="74F49797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317F811E">
          <v:rect id="_x0000_i1026" style="width:0;height:1.5pt" o:hralign="center" o:hrstd="t" o:hr="t" fillcolor="#a0a0a0" stroked="f"/>
        </w:pict>
      </w:r>
    </w:p>
    <w:p w14:paraId="6668735D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MENSUALES:</w:t>
      </w:r>
    </w:p>
    <w:p w14:paraId="501EAC3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 xml:space="preserve">Prestar apoyo al departamento de Inventarios en los Controles de Cierre de Mes, en las áreas de </w:t>
      </w:r>
      <w:r w:rsidRPr="007E75C0">
        <w:rPr>
          <w:b w:val="0"/>
          <w:bCs/>
        </w:rPr>
        <w:t>Planta de Producción y Puntos de Venta.</w:t>
      </w:r>
    </w:p>
    <w:p w14:paraId="43C0EC3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Realizar informe de gestión de los PDV, mensualmente coordinar reunión con el departamento de calidad y de mercadeo para el análisis de las situaciones presentadas durante el mes anterior.</w:t>
      </w:r>
    </w:p>
    <w:p w14:paraId="5B327243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03892A94">
          <v:rect id="_x0000_i1027" style="width:0;height:1.5pt" o:hralign="center" o:hrstd="t" o:hr="t" fillcolor="#a0a0a0" stroked="f"/>
        </w:pict>
      </w:r>
    </w:p>
    <w:p w14:paraId="39565958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GENERALES:</w:t>
      </w:r>
    </w:p>
    <w:p w14:paraId="40AE591D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activamente en las capacitaciones programadas por la empresa.</w:t>
      </w:r>
    </w:p>
    <w:p w14:paraId="7B9D86B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Cumplir con las normas de seguridad y salud en el trabajo establecidas por la empresa.</w:t>
      </w:r>
    </w:p>
    <w:p w14:paraId="654560B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Cumplir las normas establecidas en el reglamento interno de trabajo.</w:t>
      </w:r>
    </w:p>
    <w:p w14:paraId="319BFE4F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Desplazarse a las diferentes sedes de la empresa para garantizar el cumplimiento de sus funciones.</w:t>
      </w:r>
    </w:p>
    <w:p w14:paraId="4877EE8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lastRenderedPageBreak/>
        <w:t>Cumplir con las demás funciones que le asignen el jefe inmediato y las que por naturaleza de su cargo le correspondan.</w:t>
      </w:r>
    </w:p>
    <w:p w14:paraId="3C064BA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40332F9B">
          <v:rect id="_x0000_i1028" style="width:0;height:1.5pt" o:hralign="center" o:hrstd="t" o:hr="t" fillcolor="#a0a0a0" stroked="f"/>
        </w:pict>
      </w:r>
    </w:p>
    <w:p w14:paraId="5890BEEC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RESPONSABILIDADES</w:t>
      </w:r>
      <w:r w:rsidRPr="007E75C0">
        <w:rPr>
          <w:rFonts w:eastAsia="Times New Roman"/>
          <w:b w:val="0"/>
          <w:bCs/>
          <w:lang w:eastAsia="es-CO"/>
        </w:rPr>
        <w:br/>
        <w:t>Dinero, documentos o factura: Documentos legales, facturas de gastos, manejo de dinero.</w:t>
      </w:r>
    </w:p>
    <w:p w14:paraId="43F95699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Contactos internos o externos: Interno todas las dependencias de la empresa y trabajadores.</w:t>
      </w:r>
    </w:p>
    <w:p w14:paraId="4F7C16E1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06B61DDC">
          <v:rect id="_x0000_i1029" style="width:0;height:1.5pt" o:hralign="center" o:hrstd="t" o:hr="t" fillcolor="#a0a0a0" stroked="f"/>
        </w:pict>
      </w:r>
    </w:p>
    <w:p w14:paraId="668693C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RESPONSABILIDADES EN SEGURIDAD Y SALUD EN EL TRABAJO</w:t>
      </w:r>
    </w:p>
    <w:p w14:paraId="53DFEB3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Procurar el cuidado integral de su salud.</w:t>
      </w:r>
    </w:p>
    <w:p w14:paraId="504EB5F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Suministrar información clara, veraz y completa sobre su estado de salud.</w:t>
      </w:r>
    </w:p>
    <w:p w14:paraId="76A734D8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Conocer, entender y aplicar la política de seguridad y salud en el trabajo.</w:t>
      </w:r>
    </w:p>
    <w:p w14:paraId="07A32F3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Conocer los riesgos de seguridad y salud en el trabajo de sus actividades y aplicar las medidas para controlarlos.</w:t>
      </w:r>
    </w:p>
    <w:p w14:paraId="1A5633DC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Reportar y participar oportunamente en la investigación de los accidentes e incidentes que se presenten.</w:t>
      </w:r>
    </w:p>
    <w:p w14:paraId="78103637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Informar al responsable de seguridad y salud en el trabajo sobre la existencia de condiciones inseguras o peligros que no hayan sido identificados en el desarrollo de sus actividades.</w:t>
      </w:r>
    </w:p>
    <w:p w14:paraId="20FCDE2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lastRenderedPageBreak/>
        <w:t>Cumplir y hacer cumplir las normas de seguridad y salud en el trabajo y reglamentos propios de la empresa.</w:t>
      </w:r>
    </w:p>
    <w:p w14:paraId="1FE2857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en la prevención de riesgos laborales mediante las actividades que se realicen en la empresa.</w:t>
      </w:r>
    </w:p>
    <w:p w14:paraId="5026C1CE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Asistir y participar activamente en el programa de inducción.</w:t>
      </w:r>
    </w:p>
    <w:p w14:paraId="79E5CFAD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Mantener limpio y ordenado el lugar de trabajo y verificar que el personal a cargo lo mantenga en las mismas condiciones.</w:t>
      </w:r>
    </w:p>
    <w:p w14:paraId="005D29DF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Cumplir con la programación de los exámenes médicos.</w:t>
      </w:r>
    </w:p>
    <w:p w14:paraId="111BF39B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Conocer y utilizar adecuadamente los procedimientos para las tareas asignadas.</w:t>
      </w:r>
    </w:p>
    <w:p w14:paraId="785D3F7F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Conocer y aplicar normas básicas de seguridad de las herramientas de uso común.</w:t>
      </w:r>
    </w:p>
    <w:p w14:paraId="2C59F091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Motivar y fomentar la práctica de métodos seguros de trabajo.</w:t>
      </w:r>
    </w:p>
    <w:p w14:paraId="116EB947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Aplicar normas y políticas para asegurar un sitio de trabajo libre de tabaco, alcohol y drogas.</w:t>
      </w:r>
    </w:p>
    <w:p w14:paraId="5FC6A10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Conocer y aplicar el procedimiento de emergencias del sitio de trabajo, incluidas alarmas, sistemas de protección, sistemas de emergencia y comunicaciones.</w:t>
      </w:r>
    </w:p>
    <w:p w14:paraId="621C40EA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en las actividades de capacitación en seguridad y salud en el trabajo definidas en el plan de capacitación.</w:t>
      </w:r>
    </w:p>
    <w:p w14:paraId="70F333C3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y contribuir al cumplimiento de los objetivos del sistema de gestión de la seguridad y salud en el trabajo.</w:t>
      </w:r>
    </w:p>
    <w:p w14:paraId="3D15A91D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lastRenderedPageBreak/>
        <w:t>Participar activamente en la elección del comité paritario de seguridad y salud en el trabajo COPASST y en la elección del comité de convivencia.</w:t>
      </w:r>
    </w:p>
    <w:p w14:paraId="03059F5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Coordinar para que el personal a cargo participe en los procesos de formación y capacitación planificados dentro del SG-SST.</w:t>
      </w:r>
    </w:p>
    <w:p w14:paraId="09BDC1D8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en la actualización de la identificación de peligros, evaluación y valoración de riesgos.</w:t>
      </w:r>
    </w:p>
    <w:p w14:paraId="4FC21FA9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en la construcción y ejecución de planes de acción.</w:t>
      </w:r>
    </w:p>
    <w:p w14:paraId="65457CF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Promover la comprensión y aplicación práctica de la política en los trabajadores.</w:t>
      </w:r>
    </w:p>
    <w:p w14:paraId="35D7CD79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Informar sobre las necesidades de capacitación y entrenamiento en seguridad y salud en el trabajo para su personal a cargo.</w:t>
      </w:r>
    </w:p>
    <w:p w14:paraId="32F26836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En caso de accidente de trabajo, asegurar la atención inmediata y el traslado a un centro asistencial del lesionado.</w:t>
      </w:r>
    </w:p>
    <w:p w14:paraId="18949D83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Participar en las inspecciones de seguridad.</w:t>
      </w:r>
    </w:p>
    <w:p w14:paraId="186B5F6B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Mantener y usar los elementos de protección personal requeridos para sus actividades.</w:t>
      </w:r>
    </w:p>
    <w:p w14:paraId="6A384184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Aplicar las indicaciones de las hojas de seguridad de las sustancias peligrosas.</w:t>
      </w:r>
    </w:p>
    <w:p w14:paraId="0B366742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Responsabilizarse por la seguridad integral del área y el personal a su cargo.</w:t>
      </w:r>
    </w:p>
    <w:p w14:paraId="4123FD95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>
        <w:rPr>
          <w:rFonts w:eastAsia="Times New Roman"/>
          <w:b w:val="0"/>
          <w:bCs/>
          <w:lang w:eastAsia="es-CO"/>
        </w:rPr>
        <w:pict w14:anchorId="13A43E84">
          <v:rect id="_x0000_i1030" style="width:0;height:1.5pt" o:hralign="center" o:hrstd="t" o:hr="t" fillcolor="#a0a0a0" stroked="f"/>
        </w:pict>
      </w:r>
    </w:p>
    <w:p w14:paraId="1CC41639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  <w:r w:rsidRPr="007E75C0">
        <w:rPr>
          <w:rFonts w:eastAsia="Times New Roman"/>
          <w:b w:val="0"/>
          <w:bCs/>
          <w:lang w:eastAsia="es-CO"/>
        </w:rPr>
        <w:t>CONDICIONES DEL TRABAJO</w:t>
      </w:r>
    </w:p>
    <w:tbl>
      <w:tblPr>
        <w:tblStyle w:val="Tabladelista1clara-nfasis3"/>
        <w:tblW w:w="0" w:type="auto"/>
        <w:tblLook w:val="04A0" w:firstRow="1" w:lastRow="0" w:firstColumn="1" w:lastColumn="0" w:noHBand="0" w:noVBand="1"/>
      </w:tblPr>
      <w:tblGrid>
        <w:gridCol w:w="2103"/>
        <w:gridCol w:w="6735"/>
      </w:tblGrid>
      <w:tr w:rsidR="00A2690C" w:rsidRPr="007E75C0" w14:paraId="05604C6C" w14:textId="77777777" w:rsidTr="00B53B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9953B0F" w14:textId="77777777" w:rsidR="00A2690C" w:rsidRPr="007E75C0" w:rsidRDefault="00A2690C" w:rsidP="00B53B02">
            <w:pPr>
              <w:pStyle w:val="APA7"/>
              <w:rPr>
                <w:rFonts w:eastAsia="Times New Roman"/>
                <w:lang w:eastAsia="es-CO"/>
              </w:rPr>
            </w:pPr>
            <w:r w:rsidRPr="007E75C0">
              <w:rPr>
                <w:rFonts w:eastAsia="Times New Roman"/>
                <w:lang w:eastAsia="es-CO"/>
              </w:rPr>
              <w:lastRenderedPageBreak/>
              <w:t>Categoría</w:t>
            </w:r>
          </w:p>
        </w:tc>
        <w:tc>
          <w:tcPr>
            <w:tcW w:w="0" w:type="auto"/>
            <w:hideMark/>
          </w:tcPr>
          <w:p w14:paraId="5D078AAF" w14:textId="77777777" w:rsidR="00A2690C" w:rsidRPr="007E75C0" w:rsidRDefault="00A2690C" w:rsidP="00B53B02">
            <w:pPr>
              <w:pStyle w:val="APA7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lang w:eastAsia="es-CO"/>
              </w:rPr>
            </w:pPr>
            <w:r w:rsidRPr="007E75C0">
              <w:rPr>
                <w:rFonts w:eastAsia="Times New Roman"/>
                <w:lang w:eastAsia="es-CO"/>
              </w:rPr>
              <w:t>Detalle</w:t>
            </w:r>
          </w:p>
        </w:tc>
      </w:tr>
      <w:tr w:rsidR="00A2690C" w:rsidRPr="007E75C0" w14:paraId="0DAB44EC" w14:textId="77777777" w:rsidTr="00B53B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606D7A" w14:textId="77777777" w:rsidR="00A2690C" w:rsidRPr="007E75C0" w:rsidRDefault="00A2690C" w:rsidP="00B53B02">
            <w:pPr>
              <w:pStyle w:val="APA7"/>
              <w:rPr>
                <w:rFonts w:eastAsia="Times New Roman"/>
                <w:lang w:eastAsia="es-CO"/>
              </w:rPr>
            </w:pPr>
            <w:r w:rsidRPr="007E75C0">
              <w:rPr>
                <w:rFonts w:eastAsia="Times New Roman"/>
                <w:lang w:eastAsia="es-CO"/>
              </w:rPr>
              <w:t>Ambiente de trabajo</w:t>
            </w:r>
          </w:p>
        </w:tc>
        <w:tc>
          <w:tcPr>
            <w:tcW w:w="0" w:type="auto"/>
            <w:hideMark/>
          </w:tcPr>
          <w:p w14:paraId="4054BB89" w14:textId="77777777" w:rsidR="00A2690C" w:rsidRPr="007E75C0" w:rsidRDefault="00A2690C" w:rsidP="00B53B02">
            <w:pPr>
              <w:pStyle w:val="APA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bCs/>
                <w:lang w:eastAsia="es-CO"/>
              </w:rPr>
            </w:pPr>
            <w:r w:rsidRPr="007E75C0">
              <w:rPr>
                <w:rFonts w:eastAsia="Times New Roman"/>
                <w:b w:val="0"/>
                <w:bCs/>
                <w:lang w:eastAsia="es-CO"/>
              </w:rPr>
              <w:t>Ambiente de trabajo punto de venta, buena limpieza, ventilación e iluminación adecuada</w:t>
            </w:r>
          </w:p>
        </w:tc>
      </w:tr>
      <w:tr w:rsidR="00A2690C" w:rsidRPr="007E75C0" w14:paraId="2F92CF17" w14:textId="77777777" w:rsidTr="00B53B0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7E7FD684" w14:textId="77777777" w:rsidR="00A2690C" w:rsidRPr="007E75C0" w:rsidRDefault="00A2690C" w:rsidP="00B53B02">
            <w:pPr>
              <w:pStyle w:val="APA7"/>
              <w:rPr>
                <w:rFonts w:eastAsia="Times New Roman"/>
                <w:lang w:eastAsia="es-CO"/>
              </w:rPr>
            </w:pPr>
            <w:r w:rsidRPr="007E75C0">
              <w:rPr>
                <w:rFonts w:eastAsia="Times New Roman"/>
                <w:lang w:eastAsia="es-CO"/>
              </w:rPr>
              <w:t>Peligros y riesgos</w:t>
            </w:r>
          </w:p>
        </w:tc>
        <w:tc>
          <w:tcPr>
            <w:tcW w:w="0" w:type="auto"/>
            <w:hideMark/>
          </w:tcPr>
          <w:p w14:paraId="09557C6B" w14:textId="77777777" w:rsidR="00A2690C" w:rsidRPr="007E75C0" w:rsidRDefault="00A2690C" w:rsidP="00B53B02">
            <w:pPr>
              <w:pStyle w:val="APA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bCs/>
                <w:lang w:eastAsia="es-CO"/>
              </w:rPr>
            </w:pPr>
            <w:r w:rsidRPr="007E75C0">
              <w:rPr>
                <w:rFonts w:eastAsia="Times New Roman"/>
                <w:b w:val="0"/>
                <w:bCs/>
                <w:lang w:eastAsia="es-CO"/>
              </w:rPr>
              <w:t>Psicosocial (estrés), biomecánico por postura prolongada (sedente, movimiento repetitivo, digitación), radiación no ionizante por pantalla de computador, condiciones de seguridad (caídas, accidentes de tránsito, público) por visita a PDV</w:t>
            </w:r>
          </w:p>
        </w:tc>
      </w:tr>
    </w:tbl>
    <w:p w14:paraId="2E1F845E" w14:textId="77777777" w:rsidR="00A2690C" w:rsidRPr="007E75C0" w:rsidRDefault="00A2690C" w:rsidP="00A2690C">
      <w:pPr>
        <w:pStyle w:val="APA7"/>
        <w:rPr>
          <w:rFonts w:eastAsia="Times New Roman"/>
          <w:b w:val="0"/>
          <w:bCs/>
          <w:lang w:eastAsia="es-CO"/>
        </w:rPr>
      </w:pPr>
    </w:p>
    <w:p w14:paraId="0A25C9EB" w14:textId="77777777" w:rsidR="00A2690C" w:rsidRPr="007E75C0" w:rsidRDefault="00A2690C" w:rsidP="00A2690C">
      <w:pPr>
        <w:pStyle w:val="APA7"/>
        <w:rPr>
          <w:b w:val="0"/>
          <w:bCs/>
        </w:rPr>
      </w:pPr>
    </w:p>
    <w:p w14:paraId="66BFDF96" w14:textId="77777777" w:rsidR="00A2690C" w:rsidRPr="007E75C0" w:rsidRDefault="00A2690C" w:rsidP="00A2690C">
      <w:pPr>
        <w:pStyle w:val="APA7"/>
        <w:rPr>
          <w:b w:val="0"/>
          <w:bCs/>
        </w:rPr>
      </w:pPr>
    </w:p>
    <w:p w14:paraId="34781717" w14:textId="6BBB9A66" w:rsidR="005406EA" w:rsidRPr="00A2690C" w:rsidRDefault="005406EA" w:rsidP="00A2690C">
      <w:pPr>
        <w:pStyle w:val="APA7"/>
        <w:ind w:firstLine="0"/>
        <w:rPr>
          <w:b w:val="0"/>
          <w:bCs/>
        </w:rPr>
      </w:pPr>
    </w:p>
    <w:sectPr w:rsidR="005406EA" w:rsidRPr="00A2690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90C"/>
    <w:rsid w:val="005406EA"/>
    <w:rsid w:val="00A2690C"/>
    <w:rsid w:val="00CA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B355"/>
  <w15:chartTrackingRefBased/>
  <w15:docId w15:val="{01F56508-B08C-4ACD-B487-1E6C8E5C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0C"/>
  </w:style>
  <w:style w:type="paragraph" w:styleId="Ttulo1">
    <w:name w:val="heading 1"/>
    <w:basedOn w:val="Normal"/>
    <w:link w:val="Ttulo1Car"/>
    <w:uiPriority w:val="9"/>
    <w:qFormat/>
    <w:rsid w:val="00A2690C"/>
    <w:pPr>
      <w:spacing w:before="100" w:beforeAutospacing="1" w:after="100" w:afterAutospacing="1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es-CO"/>
    </w:rPr>
  </w:style>
  <w:style w:type="paragraph" w:styleId="Ttulo2">
    <w:name w:val="heading 2"/>
    <w:basedOn w:val="Normal"/>
    <w:link w:val="Ttulo2Car"/>
    <w:uiPriority w:val="9"/>
    <w:qFormat/>
    <w:rsid w:val="00A269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36"/>
      <w:lang w:eastAsia="es-CO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269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690C"/>
    <w:rPr>
      <w:rFonts w:ascii="Times New Roman" w:eastAsia="Times New Roman" w:hAnsi="Times New Roman" w:cs="Times New Roman"/>
      <w:b/>
      <w:bCs/>
      <w:kern w:val="36"/>
      <w:sz w:val="24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A2690C"/>
    <w:rPr>
      <w:rFonts w:ascii="Times New Roman" w:eastAsia="Times New Roman" w:hAnsi="Times New Roman" w:cs="Times New Roman"/>
      <w:b/>
      <w:bCs/>
      <w:sz w:val="24"/>
      <w:szCs w:val="36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A2690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styleId="Tabladelista1clara-nfasis3">
    <w:name w:val="List Table 1 Light Accent 3"/>
    <w:basedOn w:val="Tablanormal"/>
    <w:uiPriority w:val="46"/>
    <w:rsid w:val="00A2690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APA7">
    <w:name w:val="APA 7"/>
    <w:basedOn w:val="Normal"/>
    <w:qFormat/>
    <w:rsid w:val="00A2690C"/>
    <w:pPr>
      <w:spacing w:line="480" w:lineRule="auto"/>
      <w:ind w:firstLine="720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1036</Words>
  <Characters>5703</Characters>
  <Application>Microsoft Office Word</Application>
  <DocSecurity>0</DocSecurity>
  <Lines>47</Lines>
  <Paragraphs>13</Paragraphs>
  <ScaleCrop>false</ScaleCrop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Duvan felipe Arias balaguera</dc:creator>
  <cp:keywords/>
  <dc:description/>
  <cp:lastModifiedBy>Duvan felipe Arias balaguera</cp:lastModifiedBy>
  <cp:revision>1</cp:revision>
  <dcterms:created xsi:type="dcterms:W3CDTF">2025-11-12T15:57:00Z</dcterms:created>
  <dcterms:modified xsi:type="dcterms:W3CDTF">2025-11-12T16:00:00Z</dcterms:modified>
</cp:coreProperties>
</file>